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3AAA438F" w:rsidR="00C758DC" w:rsidRDefault="00C758DC" w:rsidP="00C758DC">
      <w:pPr>
        <w:spacing w:after="0" w:line="240" w:lineRule="auto"/>
        <w:ind w:firstLine="567"/>
        <w:jc w:val="both"/>
        <w:rPr>
          <w:rFonts w:ascii="Arial" w:hAnsi="Arial"/>
          <w:sz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w:t>
      </w:r>
      <w:r w:rsidR="00B666D5">
        <w:rPr>
          <w:rFonts w:ascii="Arial" w:hAnsi="Arial"/>
          <w:b/>
          <w:bCs/>
          <w:sz w:val="20"/>
        </w:rPr>
        <w:t>6</w:t>
      </w:r>
      <w:r w:rsidRPr="00A46439">
        <w:rPr>
          <w:rFonts w:ascii="Arial" w:hAnsi="Arial"/>
          <w:b/>
          <w:bCs/>
          <w:sz w:val="20"/>
        </w:rPr>
        <w:t xml:space="preserve"> to the </w:t>
      </w:r>
      <w:r w:rsidR="00B666D5">
        <w:rPr>
          <w:rFonts w:ascii="Arial" w:hAnsi="Arial"/>
          <w:b/>
          <w:bCs/>
          <w:sz w:val="20"/>
        </w:rPr>
        <w:t>Proposed Terms and Conditions of the Contract</w:t>
      </w:r>
      <w:r w:rsidRPr="00A46439">
        <w:rPr>
          <w:rFonts w:ascii="Arial" w:hAnsi="Arial"/>
          <w:sz w:val="20"/>
        </w:rPr>
        <w:t>.</w:t>
      </w:r>
    </w:p>
    <w:p w14:paraId="366570EB" w14:textId="77777777" w:rsidR="00B666D5" w:rsidRPr="00A46439" w:rsidRDefault="00B666D5" w:rsidP="00C758DC">
      <w:pPr>
        <w:spacing w:after="0" w:line="240" w:lineRule="auto"/>
        <w:ind w:firstLine="567"/>
        <w:jc w:val="both"/>
        <w:rPr>
          <w:rFonts w:ascii="Arial" w:eastAsia="Calibri" w:hAnsi="Arial" w:cs="Arial"/>
          <w:sz w:val="20"/>
          <w:szCs w:val="20"/>
        </w:rPr>
      </w:pPr>
    </w:p>
    <w:p w14:paraId="3F25BF98" w14:textId="77777777" w:rsidR="00C758DC" w:rsidRDefault="00C758DC" w:rsidP="00C758DC">
      <w:pPr>
        <w:spacing w:after="0" w:line="240" w:lineRule="auto"/>
        <w:ind w:firstLine="567"/>
        <w:jc w:val="both"/>
        <w:rPr>
          <w:rFonts w:ascii="Arial" w:hAnsi="Arial"/>
          <w:sz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488B3919" w14:textId="77777777" w:rsidR="00B666D5" w:rsidRPr="00A46439" w:rsidRDefault="00B666D5" w:rsidP="00C758DC">
      <w:pPr>
        <w:spacing w:after="0" w:line="240" w:lineRule="auto"/>
        <w:ind w:firstLine="567"/>
        <w:jc w:val="both"/>
        <w:rPr>
          <w:rFonts w:ascii="Arial" w:eastAsia="Calibri" w:hAnsi="Arial" w:cs="Arial"/>
          <w:sz w:val="20"/>
          <w:szCs w:val="20"/>
        </w:rPr>
      </w:pP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5610"/>
        <w:gridCol w:w="3594"/>
        <w:gridCol w:w="3996"/>
      </w:tblGrid>
      <w:tr w:rsidR="00C758DC" w:rsidRPr="00A46439" w14:paraId="03EA4305" w14:textId="77777777" w:rsidTr="00B666D5">
        <w:tc>
          <w:tcPr>
            <w:tcW w:w="965"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610"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94"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96"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B666D5" w:rsidRPr="00A46439" w14:paraId="6C0223AE" w14:textId="77777777" w:rsidTr="00B666D5">
        <w:tc>
          <w:tcPr>
            <w:tcW w:w="14165" w:type="dxa"/>
            <w:gridSpan w:val="4"/>
            <w:shd w:val="clear" w:color="auto" w:fill="F2F2F2"/>
            <w:vAlign w:val="center"/>
          </w:tcPr>
          <w:p w14:paraId="70F116BC" w14:textId="201A4F1F" w:rsidR="00B666D5" w:rsidRPr="00A46439" w:rsidRDefault="00B666D5" w:rsidP="00E04B41">
            <w:pPr>
              <w:jc w:val="both"/>
              <w:rPr>
                <w:rFonts w:ascii="Arial" w:eastAsia="Calibri" w:hAnsi="Arial" w:cs="Arial"/>
                <w:b/>
                <w:sz w:val="20"/>
                <w:szCs w:val="20"/>
              </w:rPr>
            </w:pPr>
          </w:p>
        </w:tc>
      </w:tr>
      <w:tr w:rsidR="00B666D5" w:rsidRPr="00A46439" w14:paraId="4B1EDFAE" w14:textId="77777777" w:rsidTr="00B666D5">
        <w:tc>
          <w:tcPr>
            <w:tcW w:w="965" w:type="dxa"/>
          </w:tcPr>
          <w:p w14:paraId="291FADF1" w14:textId="1ECFA4BF" w:rsidR="00B666D5" w:rsidRPr="00B666D5" w:rsidRDefault="00B666D5" w:rsidP="00B666D5">
            <w:pPr>
              <w:rPr>
                <w:rFonts w:ascii="Arial" w:eastAsia="Calibri" w:hAnsi="Arial" w:cs="Arial"/>
                <w:bCs/>
                <w:sz w:val="20"/>
                <w:szCs w:val="20"/>
              </w:rPr>
            </w:pPr>
            <w:r w:rsidRPr="00B666D5">
              <w:rPr>
                <w:rFonts w:ascii="Arial" w:eastAsia="Calibri" w:hAnsi="Arial" w:cs="Arial"/>
                <w:bCs/>
                <w:sz w:val="20"/>
                <w:szCs w:val="20"/>
              </w:rPr>
              <w:t xml:space="preserve">1. </w:t>
            </w:r>
          </w:p>
        </w:tc>
        <w:tc>
          <w:tcPr>
            <w:tcW w:w="5610" w:type="dxa"/>
          </w:tcPr>
          <w:p w14:paraId="1C85D54C" w14:textId="5BFA5C7D" w:rsidR="00B666D5" w:rsidRPr="00B666D5" w:rsidRDefault="00B666D5" w:rsidP="00B666D5">
            <w:pPr>
              <w:pStyle w:val="ListParagraph"/>
              <w:numPr>
                <w:ilvl w:val="0"/>
                <w:numId w:val="2"/>
              </w:numPr>
              <w:ind w:left="0"/>
              <w:rPr>
                <w:rFonts w:ascii="Arial" w:eastAsia="Calibri" w:hAnsi="Arial" w:cs="Arial"/>
                <w:bCs/>
                <w:sz w:val="20"/>
                <w:lang w:val="en-AU"/>
              </w:rPr>
            </w:pPr>
            <w:r w:rsidRPr="00141631">
              <w:rPr>
                <w:rFonts w:ascii="Arial" w:eastAsia="Calibri" w:hAnsi="Arial" w:cs="Arial"/>
                <w:bCs/>
                <w:sz w:val="20"/>
                <w:lang w:val="en-AU"/>
              </w:rPr>
              <w:t>During the execution of the contract, at least two of the following measures to reconcile family and work commitments shall apply to the supplier’s employee(s) directly executing the contract for the provision of services (the supplier shall choose which measures will apply to the employee(s)):</w:t>
            </w:r>
            <w:r w:rsidRPr="00141631">
              <w:rPr>
                <w:rFonts w:ascii="Arial" w:eastAsia="Calibri" w:hAnsi="Arial" w:cs="Arial"/>
                <w:bCs/>
                <w:sz w:val="20"/>
                <w:lang w:val="en-AU"/>
              </w:rPr>
              <w:br/>
            </w:r>
            <w:r w:rsidRPr="00141631">
              <w:rPr>
                <w:rFonts w:ascii="Arial" w:eastAsia="Calibri" w:hAnsi="Arial" w:cs="Arial"/>
                <w:bCs/>
                <w:sz w:val="20"/>
                <w:lang w:val="en-AU"/>
              </w:rPr>
              <w:br/>
              <w:t>1. A flexible working schedule, where an employee is required to be present at the workplace during fixed hours of the working day/</w:t>
            </w:r>
            <w:proofErr w:type="gramStart"/>
            <w:r w:rsidRPr="00141631">
              <w:rPr>
                <w:rFonts w:ascii="Arial" w:eastAsia="Calibri" w:hAnsi="Arial" w:cs="Arial"/>
                <w:bCs/>
                <w:sz w:val="20"/>
                <w:lang w:val="en-AU"/>
              </w:rPr>
              <w:t>shift, and</w:t>
            </w:r>
            <w:proofErr w:type="gramEnd"/>
            <w:r w:rsidRPr="00141631">
              <w:rPr>
                <w:rFonts w:ascii="Arial" w:eastAsia="Calibri" w:hAnsi="Arial" w:cs="Arial"/>
                <w:bCs/>
                <w:sz w:val="20"/>
                <w:lang w:val="en-AU"/>
              </w:rPr>
              <w:t xml:space="preserve"> may work before or after these hours for the rest of the day/shift;</w:t>
            </w:r>
            <w:r w:rsidRPr="00141631">
              <w:rPr>
                <w:rFonts w:ascii="Arial" w:eastAsia="Calibri" w:hAnsi="Arial" w:cs="Arial"/>
                <w:bCs/>
                <w:sz w:val="20"/>
                <w:lang w:val="en-AU"/>
              </w:rPr>
              <w:br/>
              <w:t>2. Personalised working time arrangements, where an employee’s working time is spread over the week;</w:t>
            </w:r>
            <w:r w:rsidRPr="00141631">
              <w:rPr>
                <w:rFonts w:ascii="Arial" w:eastAsia="Calibri" w:hAnsi="Arial" w:cs="Arial"/>
                <w:bCs/>
                <w:sz w:val="20"/>
                <w:lang w:val="en-AU"/>
              </w:rPr>
              <w:br/>
              <w:t xml:space="preserve">3. Split working </w:t>
            </w:r>
            <w:proofErr w:type="gramStart"/>
            <w:r w:rsidRPr="00141631">
              <w:rPr>
                <w:rFonts w:ascii="Arial" w:eastAsia="Calibri" w:hAnsi="Arial" w:cs="Arial"/>
                <w:bCs/>
                <w:sz w:val="20"/>
                <w:lang w:val="en-AU"/>
              </w:rPr>
              <w:t>day time</w:t>
            </w:r>
            <w:proofErr w:type="gramEnd"/>
            <w:r w:rsidRPr="00141631">
              <w:rPr>
                <w:rFonts w:ascii="Arial" w:eastAsia="Calibri" w:hAnsi="Arial" w:cs="Arial"/>
                <w:bCs/>
                <w:sz w:val="20"/>
                <w:lang w:val="en-AU"/>
              </w:rPr>
              <w:t xml:space="preserve"> arrangements, where the same day/shift is worked with a rest and meal break of a duration longer than the maximum duration of the rest and meal break;</w:t>
            </w:r>
            <w:r w:rsidRPr="00141631">
              <w:rPr>
                <w:rFonts w:ascii="Arial" w:eastAsia="Calibri" w:hAnsi="Arial" w:cs="Arial"/>
                <w:bCs/>
                <w:sz w:val="20"/>
                <w:lang w:val="en-AU"/>
              </w:rPr>
              <w:br/>
              <w:t>4. Teleworking;</w:t>
            </w:r>
            <w:r w:rsidRPr="00141631">
              <w:rPr>
                <w:rFonts w:ascii="Arial" w:eastAsia="Calibri" w:hAnsi="Arial" w:cs="Arial"/>
                <w:bCs/>
                <w:sz w:val="20"/>
                <w:lang w:val="en-AU"/>
              </w:rPr>
              <w:br/>
              <w:t>5. A reduced working week of 32 (thirty-two) hours per week, with pay for the part of the working week not worked;</w:t>
            </w:r>
            <w:r w:rsidRPr="00141631">
              <w:rPr>
                <w:rFonts w:ascii="Arial" w:eastAsia="Calibri" w:hAnsi="Arial" w:cs="Arial"/>
                <w:bCs/>
                <w:sz w:val="20"/>
                <w:lang w:val="en-AU"/>
              </w:rPr>
              <w:br/>
            </w:r>
            <w:r w:rsidRPr="00141631">
              <w:rPr>
                <w:rFonts w:ascii="Arial" w:eastAsia="Calibri" w:hAnsi="Arial" w:cs="Arial"/>
                <w:bCs/>
                <w:sz w:val="20"/>
                <w:lang w:val="en-AU"/>
              </w:rPr>
              <w:lastRenderedPageBreak/>
              <w:t>6. A possibility to bring the child (adopted child, foster child, or ward) to the workplace if necessary or compensation for childcare services;</w:t>
            </w:r>
            <w:r w:rsidRPr="00141631">
              <w:rPr>
                <w:rFonts w:ascii="Arial" w:eastAsia="Calibri" w:hAnsi="Arial" w:cs="Arial"/>
                <w:bCs/>
                <w:sz w:val="20"/>
                <w:lang w:val="en-AU"/>
              </w:rPr>
              <w:br/>
              <w:t>7. An additional day off (a day of leave) beyond that provided for in Article 126 of the LC, at least once a year (from the start of the contract), paid by the employer:</w:t>
            </w:r>
            <w:r w:rsidRPr="00141631">
              <w:rPr>
                <w:rFonts w:ascii="Arial" w:eastAsia="Calibri" w:hAnsi="Arial" w:cs="Arial"/>
                <w:bCs/>
                <w:sz w:val="20"/>
                <w:lang w:val="en-AU"/>
              </w:rPr>
              <w:br/>
              <w:t>8. Compensation for the remuneration paid by the parents/relatives to the visiting carer or personal care worker for the care of family members or persons living with them who need permanent nursing care or care while the parents/relatives are working.</w:t>
            </w:r>
          </w:p>
        </w:tc>
        <w:tc>
          <w:tcPr>
            <w:tcW w:w="3594" w:type="dxa"/>
          </w:tcPr>
          <w:p w14:paraId="555497EE" w14:textId="04D7747A" w:rsidR="00B666D5" w:rsidRPr="00A46439" w:rsidRDefault="00B666D5" w:rsidP="00B666D5">
            <w:pPr>
              <w:jc w:val="both"/>
              <w:rPr>
                <w:rFonts w:ascii="Arial" w:eastAsia="Calibri" w:hAnsi="Arial" w:cs="Arial"/>
                <w:color w:val="FF0000"/>
                <w:sz w:val="20"/>
                <w:szCs w:val="20"/>
              </w:rPr>
            </w:pPr>
            <w:r w:rsidRPr="00141631">
              <w:rPr>
                <w:rFonts w:ascii="Arial" w:eastAsia="Calibri" w:hAnsi="Arial" w:cs="Arial"/>
                <w:bCs/>
                <w:sz w:val="20"/>
                <w:lang w:val="en-AU"/>
              </w:rPr>
              <w:lastRenderedPageBreak/>
              <w:t>Not provided.</w:t>
            </w:r>
          </w:p>
        </w:tc>
        <w:tc>
          <w:tcPr>
            <w:tcW w:w="3996" w:type="dxa"/>
          </w:tcPr>
          <w:p w14:paraId="29555EB4" w14:textId="021DBD51" w:rsidR="00B666D5" w:rsidRPr="00A46439" w:rsidRDefault="00B666D5" w:rsidP="00B666D5">
            <w:pPr>
              <w:jc w:val="both"/>
              <w:rPr>
                <w:rFonts w:ascii="Arial" w:eastAsia="Calibri" w:hAnsi="Arial" w:cs="Arial"/>
                <w:color w:val="FF0000"/>
                <w:sz w:val="20"/>
                <w:szCs w:val="20"/>
              </w:rPr>
            </w:pPr>
            <w:r w:rsidRPr="00141631">
              <w:rPr>
                <w:rFonts w:ascii="Arial" w:eastAsia="Calibri" w:hAnsi="Arial" w:cs="Arial"/>
                <w:bCs/>
                <w:sz w:val="20"/>
                <w:lang w:val="en-AU"/>
              </w:rPr>
              <w:t xml:space="preserve">The supplier must provide the contracting authority with documentation demonstrating compliance with at least two of the measures within 10 working days after signing the contract. </w:t>
            </w:r>
            <w:r w:rsidRPr="00141631">
              <w:rPr>
                <w:rFonts w:ascii="Arial" w:eastAsia="Calibri" w:hAnsi="Arial" w:cs="Arial"/>
                <w:bCs/>
                <w:sz w:val="20"/>
                <w:lang w:val="en-AU"/>
              </w:rPr>
              <w:br/>
            </w:r>
            <w:r w:rsidRPr="00141631">
              <w:rPr>
                <w:rFonts w:ascii="Arial" w:eastAsia="Calibri" w:hAnsi="Arial" w:cs="Arial"/>
                <w:bCs/>
                <w:sz w:val="20"/>
                <w:lang w:val="en-AU"/>
              </w:rPr>
              <w:br/>
              <w:t xml:space="preserve">The documents proving compliance may include: </w:t>
            </w:r>
            <w:r w:rsidRPr="00141631">
              <w:rPr>
                <w:rFonts w:ascii="Arial" w:eastAsia="Calibri" w:hAnsi="Arial" w:cs="Arial"/>
                <w:bCs/>
                <w:sz w:val="20"/>
                <w:lang w:val="en-AU"/>
              </w:rPr>
              <w:br/>
              <w:t>- Approved rules of procedure or a national (inter-branch), territorial, sectoral (manufacturing, service, professional), employer or workplace level collective agreement, and/or</w:t>
            </w:r>
            <w:r w:rsidRPr="00141631">
              <w:rPr>
                <w:rFonts w:ascii="Arial" w:eastAsia="Calibri" w:hAnsi="Arial" w:cs="Arial"/>
                <w:bCs/>
                <w:sz w:val="20"/>
                <w:lang w:val="en-AU"/>
              </w:rPr>
              <w:br/>
              <w:t xml:space="preserve">- Personalised work schedules of the persons who will be directly involved in the execution of the contract and/or a signed letter of intent, or other equivalent binding document, providing for the application of specified measures to reconcile family and work interests to the supplier’s employees </w:t>
            </w:r>
            <w:r w:rsidRPr="00141631">
              <w:rPr>
                <w:rFonts w:ascii="Arial" w:eastAsia="Calibri" w:hAnsi="Arial" w:cs="Arial"/>
                <w:bCs/>
                <w:sz w:val="20"/>
                <w:lang w:val="en-AU"/>
              </w:rPr>
              <w:lastRenderedPageBreak/>
              <w:t xml:space="preserve">who will be directly involved in the execution of the contract and/or </w:t>
            </w:r>
            <w:r w:rsidRPr="00141631">
              <w:rPr>
                <w:rFonts w:ascii="Arial" w:eastAsia="Calibri" w:hAnsi="Arial" w:cs="Arial"/>
                <w:bCs/>
                <w:sz w:val="20"/>
                <w:lang w:val="en-AU"/>
              </w:rPr>
              <w:br/>
              <w:t xml:space="preserve">- Evidence of the provision of reimbursement for childcare services, nursing care/care of persons under permanent nursing care/care by means of a copy of the contract with the person or institution providing childcare/nursing care/care services, a proof of payment (copy of the transfer) or other equivalent document. </w:t>
            </w:r>
            <w:r w:rsidRPr="00141631">
              <w:rPr>
                <w:rFonts w:ascii="Arial" w:eastAsia="Calibri" w:hAnsi="Arial" w:cs="Arial"/>
                <w:bCs/>
                <w:sz w:val="20"/>
                <w:lang w:val="en-AU"/>
              </w:rPr>
              <w:br/>
            </w:r>
            <w:r w:rsidRPr="00141631">
              <w:rPr>
                <w:rFonts w:ascii="Arial" w:eastAsia="Calibri" w:hAnsi="Arial" w:cs="Arial"/>
                <w:bCs/>
                <w:sz w:val="20"/>
                <w:lang w:val="en-AU"/>
              </w:rPr>
              <w:br/>
              <w:t xml:space="preserve">If the contract is concluded for more than one year, the supplier shall submit yearly </w:t>
            </w:r>
            <w:r w:rsidR="008200AE">
              <w:rPr>
                <w:rFonts w:ascii="Arial" w:eastAsia="Calibri" w:hAnsi="Arial" w:cs="Arial"/>
                <w:bCs/>
                <w:sz w:val="20"/>
                <w:lang w:val="en-AU"/>
              </w:rPr>
              <w:t xml:space="preserve">free – forms </w:t>
            </w:r>
            <w:proofErr w:type="gramStart"/>
            <w:r w:rsidRPr="00141631">
              <w:rPr>
                <w:rFonts w:ascii="Arial" w:eastAsia="Calibri" w:hAnsi="Arial" w:cs="Arial"/>
                <w:bCs/>
                <w:sz w:val="20"/>
                <w:lang w:val="en-AU"/>
              </w:rPr>
              <w:t>reports</w:t>
            </w:r>
            <w:proofErr w:type="gramEnd"/>
            <w:r w:rsidRPr="00141631">
              <w:rPr>
                <w:rFonts w:ascii="Arial" w:eastAsia="Calibri" w:hAnsi="Arial" w:cs="Arial"/>
                <w:bCs/>
                <w:sz w:val="20"/>
                <w:lang w:val="en-AU"/>
              </w:rPr>
              <w:t xml:space="preserve"> on the measures in place for the employees working directly on the contract  </w:t>
            </w: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3901E" w14:textId="77777777" w:rsidR="00340636" w:rsidRDefault="00340636" w:rsidP="00C758DC">
      <w:pPr>
        <w:spacing w:after="0" w:line="240" w:lineRule="auto"/>
      </w:pPr>
      <w:r>
        <w:separator/>
      </w:r>
    </w:p>
  </w:endnote>
  <w:endnote w:type="continuationSeparator" w:id="0">
    <w:p w14:paraId="7E4935B2" w14:textId="77777777" w:rsidR="00340636" w:rsidRDefault="00340636"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5B591" w14:textId="77777777" w:rsidR="00340636" w:rsidRDefault="00340636" w:rsidP="00C758DC">
      <w:pPr>
        <w:spacing w:after="0" w:line="240" w:lineRule="auto"/>
      </w:pPr>
      <w:r>
        <w:separator/>
      </w:r>
    </w:p>
  </w:footnote>
  <w:footnote w:type="continuationSeparator" w:id="0">
    <w:p w14:paraId="33860AB8" w14:textId="77777777" w:rsidR="00340636" w:rsidRDefault="00340636"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B1FDC"/>
    <w:rsid w:val="001B3FCD"/>
    <w:rsid w:val="0033684B"/>
    <w:rsid w:val="00340636"/>
    <w:rsid w:val="003F2EEE"/>
    <w:rsid w:val="003F5F78"/>
    <w:rsid w:val="003F717B"/>
    <w:rsid w:val="00431D9B"/>
    <w:rsid w:val="004624BB"/>
    <w:rsid w:val="004839A2"/>
    <w:rsid w:val="004D2188"/>
    <w:rsid w:val="00504A70"/>
    <w:rsid w:val="006522F5"/>
    <w:rsid w:val="006657F4"/>
    <w:rsid w:val="00786FB8"/>
    <w:rsid w:val="008200AE"/>
    <w:rsid w:val="008255DB"/>
    <w:rsid w:val="009205C7"/>
    <w:rsid w:val="009B31DD"/>
    <w:rsid w:val="00B666D5"/>
    <w:rsid w:val="00BC2CA0"/>
    <w:rsid w:val="00C059E9"/>
    <w:rsid w:val="00C758DC"/>
    <w:rsid w:val="00C759B1"/>
    <w:rsid w:val="00D66BC2"/>
    <w:rsid w:val="00E549CD"/>
    <w:rsid w:val="00F6529D"/>
    <w:rsid w:val="00F91D86"/>
    <w:rsid w:val="00FB6DA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 w:type="paragraph" w:styleId="Revision">
    <w:name w:val="Revision"/>
    <w:hidden/>
    <w:uiPriority w:val="99"/>
    <w:semiHidden/>
    <w:rsid w:val="008255DB"/>
    <w:pPr>
      <w:spacing w:after="0" w:line="240" w:lineRule="auto"/>
    </w:pPr>
    <w:rPr>
      <w:lang w:val="en-GB"/>
    </w:rPr>
  </w:style>
  <w:style w:type="character" w:styleId="CommentReference">
    <w:name w:val="annotation reference"/>
    <w:basedOn w:val="DefaultParagraphFont"/>
    <w:uiPriority w:val="99"/>
    <w:semiHidden/>
    <w:unhideWhenUsed/>
    <w:rsid w:val="008255DB"/>
    <w:rPr>
      <w:sz w:val="16"/>
      <w:szCs w:val="16"/>
    </w:rPr>
  </w:style>
  <w:style w:type="paragraph" w:styleId="CommentText">
    <w:name w:val="annotation text"/>
    <w:basedOn w:val="Normal"/>
    <w:link w:val="CommentTextChar"/>
    <w:uiPriority w:val="99"/>
    <w:unhideWhenUsed/>
    <w:rsid w:val="008255DB"/>
    <w:pPr>
      <w:spacing w:line="240" w:lineRule="auto"/>
    </w:pPr>
    <w:rPr>
      <w:sz w:val="20"/>
      <w:szCs w:val="20"/>
    </w:rPr>
  </w:style>
  <w:style w:type="character" w:customStyle="1" w:styleId="CommentTextChar">
    <w:name w:val="Comment Text Char"/>
    <w:basedOn w:val="DefaultParagraphFont"/>
    <w:link w:val="CommentText"/>
    <w:uiPriority w:val="99"/>
    <w:rsid w:val="008255DB"/>
    <w:rPr>
      <w:sz w:val="20"/>
      <w:szCs w:val="20"/>
      <w:lang w:val="en-GB"/>
    </w:rPr>
  </w:style>
  <w:style w:type="paragraph" w:styleId="CommentSubject">
    <w:name w:val="annotation subject"/>
    <w:basedOn w:val="CommentText"/>
    <w:next w:val="CommentText"/>
    <w:link w:val="CommentSubjectChar"/>
    <w:uiPriority w:val="99"/>
    <w:semiHidden/>
    <w:unhideWhenUsed/>
    <w:rsid w:val="008255DB"/>
    <w:rPr>
      <w:b/>
      <w:bCs/>
    </w:rPr>
  </w:style>
  <w:style w:type="character" w:customStyle="1" w:styleId="CommentSubjectChar">
    <w:name w:val="Comment Subject Char"/>
    <w:basedOn w:val="CommentTextChar"/>
    <w:link w:val="CommentSubject"/>
    <w:uiPriority w:val="99"/>
    <w:semiHidden/>
    <w:rsid w:val="008255DB"/>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BC4E2-5832-45F5-9162-93CECB28696A}">
  <ds:schemaRefs>
    <ds:schemaRef ds:uri="http://schemas.microsoft.com/office/infopath/2007/PartnerControls"/>
    <ds:schemaRef ds:uri="http://www.w3.org/XML/1998/namespace"/>
    <ds:schemaRef ds:uri="http://purl.org/dc/elements/1.1/"/>
    <ds:schemaRef ds:uri="8e1067c2-82b2-43e6-ba4a-21d0911eaf9a"/>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08C66325-11A5-4E0A-8471-ECE8FA8AB1EE}">
  <ds:schemaRefs>
    <ds:schemaRef ds:uri="http://schemas.microsoft.com/sharepoint/v3/contenttype/forms"/>
  </ds:schemaRefs>
</ds:datastoreItem>
</file>

<file path=customXml/itemProps3.xml><?xml version="1.0" encoding="utf-8"?>
<ds:datastoreItem xmlns:ds="http://schemas.openxmlformats.org/officeDocument/2006/customXml" ds:itemID="{75B4C605-5004-4D09-B038-3A376927A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2917</Words>
  <Characters>1663</Characters>
  <Application>Microsoft Office Word</Application>
  <DocSecurity>0</DocSecurity>
  <Lines>13</Lines>
  <Paragraphs>9</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17</cp:revision>
  <dcterms:created xsi:type="dcterms:W3CDTF">2025-01-14T10:06:00Z</dcterms:created>
  <dcterms:modified xsi:type="dcterms:W3CDTF">2026-02-03T16:29:00Z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